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45" w:rsidRDefault="00582B45" w:rsidP="004069AD">
      <w:pPr>
        <w:spacing w:line="500" w:lineRule="exact"/>
        <w:rPr>
          <w:rFonts w:cs="Times New Roman"/>
        </w:rPr>
      </w:pPr>
    </w:p>
    <w:tbl>
      <w:tblPr>
        <w:tblW w:w="8887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7291"/>
        <w:gridCol w:w="1596"/>
      </w:tblGrid>
      <w:tr w:rsidR="00582B45" w:rsidRPr="00F61BBC" w:rsidTr="004069AD">
        <w:trPr>
          <w:trHeight w:val="1020"/>
          <w:jc w:val="center"/>
        </w:trPr>
        <w:tc>
          <w:tcPr>
            <w:tcW w:w="7291" w:type="dxa"/>
            <w:vAlign w:val="center"/>
          </w:tcPr>
          <w:p w:rsidR="00582B45" w:rsidRPr="00F61BBC" w:rsidRDefault="00582B45" w:rsidP="004069AD">
            <w:pPr>
              <w:spacing w:line="960" w:lineRule="exact"/>
              <w:jc w:val="distribute"/>
              <w:rPr>
                <w:rFonts w:eastAsia="文星简小标宋" w:cs="Times New Roman"/>
                <w:color w:val="FF0000"/>
                <w:w w:val="90"/>
                <w:sz w:val="72"/>
                <w:szCs w:val="72"/>
              </w:rPr>
            </w:pPr>
            <w:r w:rsidRPr="00F61BBC">
              <w:rPr>
                <w:rFonts w:eastAsia="文星简小标宋" w:cs="文星简小标宋" w:hint="eastAsia"/>
                <w:color w:val="FF0000"/>
                <w:w w:val="90"/>
                <w:sz w:val="72"/>
                <w:szCs w:val="72"/>
              </w:rPr>
              <w:t>温州市工商业联合会</w:t>
            </w:r>
          </w:p>
        </w:tc>
        <w:tc>
          <w:tcPr>
            <w:tcW w:w="1596" w:type="dxa"/>
            <w:vMerge w:val="restart"/>
            <w:vAlign w:val="center"/>
          </w:tcPr>
          <w:p w:rsidR="00582B45" w:rsidRPr="004069AD" w:rsidRDefault="00582B45" w:rsidP="004069AD">
            <w:pPr>
              <w:spacing w:line="960" w:lineRule="exact"/>
              <w:jc w:val="center"/>
              <w:rPr>
                <w:rFonts w:eastAsia="文星简小标宋" w:cs="Times New Roman"/>
                <w:color w:val="FF0000"/>
                <w:w w:val="90"/>
                <w:sz w:val="80"/>
                <w:szCs w:val="80"/>
              </w:rPr>
            </w:pPr>
            <w:r w:rsidRPr="004069AD">
              <w:rPr>
                <w:rFonts w:eastAsia="文星简小标宋" w:cs="文星简小标宋" w:hint="eastAsia"/>
                <w:color w:val="FF0000"/>
                <w:w w:val="90"/>
                <w:sz w:val="80"/>
                <w:szCs w:val="80"/>
              </w:rPr>
              <w:t>文件</w:t>
            </w:r>
          </w:p>
        </w:tc>
      </w:tr>
      <w:tr w:rsidR="00582B45" w:rsidRPr="00F61BBC" w:rsidTr="004069AD">
        <w:trPr>
          <w:trHeight w:val="1020"/>
          <w:jc w:val="center"/>
        </w:trPr>
        <w:tc>
          <w:tcPr>
            <w:tcW w:w="7291" w:type="dxa"/>
            <w:vAlign w:val="center"/>
          </w:tcPr>
          <w:p w:rsidR="00582B45" w:rsidRPr="00F61BBC" w:rsidRDefault="00582B45" w:rsidP="004069AD">
            <w:pPr>
              <w:spacing w:line="960" w:lineRule="exact"/>
              <w:jc w:val="center"/>
              <w:rPr>
                <w:rFonts w:eastAsia="文星简小标宋" w:cs="Times New Roman"/>
                <w:color w:val="FF0000"/>
                <w:w w:val="90"/>
                <w:sz w:val="72"/>
                <w:szCs w:val="72"/>
              </w:rPr>
            </w:pPr>
            <w:r w:rsidRPr="00F61BBC">
              <w:rPr>
                <w:rFonts w:eastAsia="文星简小标宋" w:cs="文星简小标宋" w:hint="eastAsia"/>
                <w:color w:val="FF0000"/>
                <w:spacing w:val="-23"/>
                <w:w w:val="90"/>
                <w:sz w:val="72"/>
                <w:szCs w:val="72"/>
              </w:rPr>
              <w:t>温州市扶贫老区工作办公室</w:t>
            </w:r>
          </w:p>
        </w:tc>
        <w:tc>
          <w:tcPr>
            <w:tcW w:w="1596" w:type="dxa"/>
            <w:vMerge/>
            <w:vAlign w:val="center"/>
          </w:tcPr>
          <w:p w:rsidR="00582B45" w:rsidRPr="00F61BBC" w:rsidRDefault="00582B45" w:rsidP="004069AD">
            <w:pPr>
              <w:spacing w:line="960" w:lineRule="exact"/>
              <w:jc w:val="center"/>
              <w:rPr>
                <w:rFonts w:eastAsia="文星简小标宋" w:cs="Times New Roman"/>
                <w:color w:val="FF0000"/>
                <w:w w:val="90"/>
                <w:sz w:val="72"/>
                <w:szCs w:val="72"/>
              </w:rPr>
            </w:pPr>
          </w:p>
        </w:tc>
      </w:tr>
    </w:tbl>
    <w:p w:rsidR="00582B45" w:rsidRDefault="00582B45">
      <w:pPr>
        <w:spacing w:line="336" w:lineRule="auto"/>
        <w:rPr>
          <w:rFonts w:eastAsia="文星简小标宋" w:cs="Times New Roman"/>
          <w:sz w:val="44"/>
          <w:szCs w:val="44"/>
        </w:rPr>
      </w:pPr>
    </w:p>
    <w:p w:rsidR="00582B45" w:rsidRDefault="00582B45">
      <w:pPr>
        <w:spacing w:line="336" w:lineRule="auto"/>
        <w:jc w:val="center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温联发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〔</w:t>
      </w:r>
      <w:r>
        <w:rPr>
          <w:rFonts w:ascii="仿宋_GB2312" w:eastAsia="仿宋_GB2312" w:hAnsi="Times New Roman" w:cs="仿宋_GB2312"/>
          <w:sz w:val="32"/>
          <w:szCs w:val="32"/>
        </w:rPr>
        <w:t>2018</w:t>
      </w:r>
      <w:r>
        <w:rPr>
          <w:rFonts w:ascii="仿宋_GB2312" w:eastAsia="仿宋_GB2312" w:hAnsi="Times New Roman" w:cs="仿宋_GB2312" w:hint="eastAsia"/>
          <w:sz w:val="32"/>
          <w:szCs w:val="32"/>
        </w:rPr>
        <w:t>〕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号</w:t>
      </w:r>
    </w:p>
    <w:p w:rsidR="00582B45" w:rsidRDefault="000B27B9">
      <w:pPr>
        <w:spacing w:line="336" w:lineRule="auto"/>
        <w:jc w:val="center"/>
        <w:rPr>
          <w:rFonts w:eastAsia="文星简小标宋" w:cs="Times New Roman"/>
          <w:spacing w:val="-6"/>
        </w:rPr>
      </w:pPr>
      <w:r w:rsidRPr="000B27B9">
        <w:rPr>
          <w:noProof/>
        </w:rPr>
        <w:pict>
          <v:line id="_x0000_s1027" style="position:absolute;left:0;text-align:left;z-index:251658240" from="-1.45pt,5.95pt" to="436.55pt,5.95pt" strokecolor="red" strokeweight="2.25pt">
            <v:stroke joinstyle="miter"/>
          </v:line>
        </w:pict>
      </w:r>
    </w:p>
    <w:p w:rsidR="00582B45" w:rsidRDefault="00582B45" w:rsidP="004069AD">
      <w:pPr>
        <w:spacing w:line="700" w:lineRule="exact"/>
        <w:jc w:val="center"/>
        <w:rPr>
          <w:rFonts w:eastAsia="文星简小标宋" w:cs="Times New Roman"/>
          <w:spacing w:val="-6"/>
          <w:sz w:val="44"/>
          <w:szCs w:val="44"/>
        </w:rPr>
      </w:pPr>
    </w:p>
    <w:p w:rsidR="00582B45" w:rsidRPr="004069AD" w:rsidRDefault="00582B45" w:rsidP="004069AD">
      <w:pPr>
        <w:spacing w:line="700" w:lineRule="exact"/>
        <w:jc w:val="center"/>
        <w:rPr>
          <w:rFonts w:ascii="方正小标宋简体" w:eastAsia="方正小标宋简体" w:hAnsi="华文中宋" w:cs="Times New Roman"/>
          <w:spacing w:val="-6"/>
          <w:sz w:val="44"/>
          <w:szCs w:val="44"/>
        </w:rPr>
      </w:pPr>
      <w:r w:rsidRPr="004069AD">
        <w:rPr>
          <w:rFonts w:ascii="方正小标宋简体" w:eastAsia="方正小标宋简体" w:hAnsi="华文中宋" w:cs="方正小标宋简体" w:hint="eastAsia"/>
          <w:spacing w:val="-6"/>
          <w:sz w:val="44"/>
          <w:szCs w:val="44"/>
        </w:rPr>
        <w:t>关于实施“民营企业助推光伏扶贫项目”的</w:t>
      </w:r>
    </w:p>
    <w:p w:rsidR="00582B45" w:rsidRPr="004069AD" w:rsidRDefault="00582B45" w:rsidP="004069AD">
      <w:pPr>
        <w:spacing w:line="70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4069AD">
        <w:rPr>
          <w:rFonts w:ascii="方正小标宋简体" w:eastAsia="方正小标宋简体" w:hAnsi="华文中宋" w:cs="方正小标宋简体" w:hint="eastAsia"/>
          <w:spacing w:val="-6"/>
          <w:sz w:val="44"/>
          <w:szCs w:val="44"/>
        </w:rPr>
        <w:t>通</w:t>
      </w:r>
      <w:r>
        <w:rPr>
          <w:rFonts w:ascii="方正小标宋简体" w:eastAsia="方正小标宋简体" w:hAnsi="华文中宋" w:cs="方正小标宋简体"/>
          <w:spacing w:val="-6"/>
          <w:sz w:val="44"/>
          <w:szCs w:val="44"/>
        </w:rPr>
        <w:t xml:space="preserve">    </w:t>
      </w:r>
      <w:r w:rsidRPr="004069AD">
        <w:rPr>
          <w:rFonts w:ascii="方正小标宋简体" w:eastAsia="方正小标宋简体" w:hAnsi="华文中宋" w:cs="方正小标宋简体" w:hint="eastAsia"/>
          <w:spacing w:val="-6"/>
          <w:sz w:val="44"/>
          <w:szCs w:val="44"/>
        </w:rPr>
        <w:t>知</w:t>
      </w:r>
    </w:p>
    <w:p w:rsidR="00582B45" w:rsidRDefault="00582B45" w:rsidP="004069AD">
      <w:pPr>
        <w:spacing w:line="600" w:lineRule="exact"/>
        <w:rPr>
          <w:rFonts w:ascii="华文中宋" w:eastAsia="华文中宋" w:hAnsi="华文中宋" w:cs="Times New Roman"/>
          <w:sz w:val="32"/>
          <w:szCs w:val="32"/>
        </w:rPr>
      </w:pPr>
    </w:p>
    <w:p w:rsidR="00582B45" w:rsidRDefault="00582B45" w:rsidP="004069AD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各县（市、区）工商联、扶贫办：</w:t>
      </w:r>
    </w:p>
    <w:p w:rsidR="00582B45" w:rsidRDefault="00582B45" w:rsidP="004069A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精准扶贫，全面建成小康，实现第一个“一百年”宏伟目标，是以习近平同志为核心的党中央实现中华民族伟大复兴“中国梦”的第一步。担负着扶贫攻坚、光彩事业等社会责任的工商联要有所作为、有所贡献，以民营经济为特色的温州民营企业家要积极响应、主动参与。为使扶贫工作与工商联特色更好结合，经研究决定推行“民营企业助推光伏扶贫项目”。现将有关情况通知如下：</w:t>
      </w:r>
    </w:p>
    <w:p w:rsidR="00582B45" w:rsidRDefault="00582B45" w:rsidP="004069AD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项目名称</w:t>
      </w:r>
    </w:p>
    <w:p w:rsidR="00582B45" w:rsidRDefault="00582B45" w:rsidP="004069A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民营企业助推光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伏扶贫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项目</w:t>
      </w:r>
    </w:p>
    <w:p w:rsidR="00582B45" w:rsidRDefault="00582B45" w:rsidP="004069AD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二、项目背景</w:t>
      </w:r>
    </w:p>
    <w:p w:rsidR="00582B45" w:rsidRDefault="00582B45" w:rsidP="004069A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光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伏扶贫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是国家鼓励、行之有效的“短平快”造血型扶贫项目。改变过去企业一次性捐资扶贫为无偿捐赠闲置企业屋顶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供光伏企业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发电、效益长期帮扶的扶贫模式，优化企业能源结构，树立低碳企业形象，强化企业社会责任，是企业主动参与扶贫攻坚“一举多得”的扶贫模式。</w:t>
      </w:r>
    </w:p>
    <w:p w:rsidR="00582B45" w:rsidRDefault="00582B45" w:rsidP="004069AD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三、运作模式</w:t>
      </w:r>
    </w:p>
    <w:p w:rsidR="00582B45" w:rsidRDefault="00582B45" w:rsidP="004069A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多方合作共建。企业捐赠具有自主产权的屋顶，确定合作的光伏发电企业，并签订</w:t>
      </w:r>
      <w:r>
        <w:rPr>
          <w:rFonts w:ascii="仿宋_GB2312" w:eastAsia="仿宋_GB2312" w:hAnsi="Times New Roman" w:cs="仿宋_GB2312"/>
          <w:sz w:val="32"/>
          <w:szCs w:val="32"/>
        </w:rPr>
        <w:t>25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屋顶使用协议。光伏发电企业负责分布式光伏的项目建设、运营和维护，企业利用光伏发电，余量上网。提供屋顶企业与光伏发电企业约定每年提取一定的资金用于县（市、区）扶贫办指定的乡镇、村低收入农户扶贫。在被帮扶乡镇政府或村民中心增挂提供屋顶企业的结对帮扶乡镇、村牌子，树立企业参与扶贫的良好形象。</w:t>
      </w:r>
    </w:p>
    <w:p w:rsidR="00582B45" w:rsidRDefault="00582B45" w:rsidP="004069A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鼓励通过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折股份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量化扶贫参与项目建设。支持企业所在县（市、区）扶贫资金或其他企业扶贫资金，采取固定回报或保底回报加分红的方式，实施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折股份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量化扶贫，参与光伏发电项目建设，所得收益用于帮扶该县（市、区）扶贫办指定的乡镇、村的低收入农户。</w:t>
      </w:r>
    </w:p>
    <w:p w:rsidR="00582B45" w:rsidRDefault="00582B45" w:rsidP="004069A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注重集中连片推进结对帮扶。根据项目预计可用帮扶资金额，确定结对帮扶若干个村或一个乡镇（街道）进行集中帮扶，结对帮扶的低收入农户每年帮扶资金</w:t>
      </w:r>
      <w:r>
        <w:rPr>
          <w:rFonts w:ascii="仿宋_GB2312" w:eastAsia="仿宋_GB2312" w:hAnsi="Times New Roman" w:cs="仿宋_GB2312"/>
          <w:sz w:val="32"/>
          <w:szCs w:val="32"/>
        </w:rPr>
        <w:t>2000</w:t>
      </w:r>
      <w:r>
        <w:rPr>
          <w:rFonts w:ascii="仿宋_GB2312" w:eastAsia="仿宋_GB2312" w:hAnsi="Times New Roman" w:cs="Times New Roman"/>
          <w:sz w:val="32"/>
          <w:szCs w:val="32"/>
        </w:rPr>
        <w:t>—</w:t>
      </w:r>
      <w:r>
        <w:rPr>
          <w:rFonts w:ascii="仿宋_GB2312" w:eastAsia="仿宋_GB2312" w:hAnsi="Times New Roman" w:cs="仿宋_GB2312"/>
          <w:sz w:val="32"/>
          <w:szCs w:val="32"/>
        </w:rPr>
        <w:t>3000</w:t>
      </w:r>
      <w:r>
        <w:rPr>
          <w:rFonts w:ascii="仿宋_GB2312" w:eastAsia="仿宋_GB2312" w:hAnsi="Times New Roman" w:cs="仿宋_GB2312" w:hint="eastAsia"/>
          <w:sz w:val="32"/>
          <w:szCs w:val="32"/>
        </w:rPr>
        <w:t>元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户。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帮扶的低收入农户，由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相关村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提供经乡镇政府和县级扶贫办审核。根据低收入农户实际，鼓励民营企业通过劳动力就业或就学结对或特困帮扶等方式，进一步加大帮扶力度，达到帮扶一片，增收一片，早出成效。</w:t>
      </w:r>
    </w:p>
    <w:p w:rsidR="00582B45" w:rsidRDefault="00582B45" w:rsidP="004069AD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四、组织领导</w:t>
      </w:r>
    </w:p>
    <w:p w:rsidR="00582B45" w:rsidRDefault="00582B45" w:rsidP="004069A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成立“民营企业助推光伏扶贫项目”工作领导小组，市工商联党组主要负责人任组长，市工商联、市扶贫办分管负责人任副组长，相关处室负责人为成员。领导小组下设办公室，办公室设市在市工商联经济处。市工商联负责企业屋顶落实、光伏发电企业的推荐。市扶贫办负责对接各地扶贫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办确定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帮扶对象。各县（市、区）成立相应组织，市、县联动，有序有力推动工作落实。</w:t>
      </w:r>
    </w:p>
    <w:p w:rsidR="00582B45" w:rsidRDefault="00582B45" w:rsidP="004069AD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五、工作要求</w:t>
      </w:r>
    </w:p>
    <w:p w:rsidR="00582B45" w:rsidRDefault="00582B45" w:rsidP="004069A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思想上要高度统一。各地工商联、扶贫办要把实施“民营企业助推光伏扶贫项目”作为贯彻十九大精神，发动社会力量合力推进精准扶贫的创新性举措和民生实事，切实抓紧抓实抓出成效。</w:t>
      </w:r>
    </w:p>
    <w:p w:rsidR="00582B45" w:rsidRDefault="00582B45" w:rsidP="004069A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行动上要迅速落实。各县（市、区）工商联要在</w:t>
      </w:r>
      <w:r>
        <w:rPr>
          <w:rFonts w:ascii="仿宋_GB2312" w:eastAsia="仿宋_GB2312" w:hAnsi="Times New Roman" w:cs="仿宋_GB2312"/>
          <w:sz w:val="32"/>
          <w:szCs w:val="32"/>
        </w:rPr>
        <w:t>2018</w:t>
      </w:r>
      <w:r>
        <w:rPr>
          <w:rFonts w:ascii="仿宋_GB2312" w:eastAsia="仿宋_GB2312" w:hAnsi="Times New Roman" w:cs="仿宋_GB2312" w:hint="eastAsia"/>
          <w:sz w:val="32"/>
          <w:szCs w:val="32"/>
        </w:rPr>
        <w:t>年上半年落实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>
        <w:rPr>
          <w:rFonts w:ascii="仿宋_GB2312" w:eastAsia="仿宋_GB2312" w:hAnsi="Times New Roman" w:cs="Times New Roman"/>
          <w:sz w:val="32"/>
          <w:szCs w:val="32"/>
        </w:rPr>
        <w:t>—</w:t>
      </w:r>
      <w:r>
        <w:rPr>
          <w:rFonts w:ascii="仿宋_GB2312" w:eastAsia="仿宋_GB2312" w:hAnsi="Times New Roman" w:cs="仿宋_GB2312"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个项目先行先试，早出成效，使民营企业家成为助推精准扶贫的重要力量。</w:t>
      </w:r>
    </w:p>
    <w:p w:rsidR="00582B45" w:rsidRDefault="00582B45" w:rsidP="004069A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细节上要周密安排。在企业屋顶选择、扶贫结对帮扶重点村和低收入农户的落实等方面，务必做到对象精准，勇于担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当，主动协调落实过程中的困难和问题。在项目实施的每一个环节，要充分讨论论证，周密安排，防范纰漏，使项目顺利实施，使帮扶的低收入农户真正得到实惠。</w:t>
      </w:r>
    </w:p>
    <w:p w:rsidR="00582B45" w:rsidRDefault="00582B45" w:rsidP="004069A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582B45" w:rsidRDefault="00582B45" w:rsidP="004069A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582B45" w:rsidRDefault="00582B45" w:rsidP="004069A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582B45" w:rsidRDefault="00582B45" w:rsidP="004069AD">
      <w:pPr>
        <w:spacing w:line="600" w:lineRule="exact"/>
        <w:ind w:right="640" w:firstLine="640"/>
        <w:jc w:val="right"/>
        <w:rPr>
          <w:rFonts w:ascii="仿宋_GB2312" w:eastAsia="仿宋_GB2312" w:hAnsi="仿宋_GB2312" w:cs="Times New Roman"/>
          <w:spacing w:val="-11"/>
          <w:sz w:val="32"/>
          <w:szCs w:val="32"/>
        </w:rPr>
      </w:pPr>
    </w:p>
    <w:p w:rsidR="00582B45" w:rsidRDefault="00582B45" w:rsidP="004069AD">
      <w:pPr>
        <w:spacing w:line="600" w:lineRule="exact"/>
        <w:ind w:right="-90"/>
        <w:jc w:val="center"/>
        <w:rPr>
          <w:rFonts w:ascii="仿宋_GB2312" w:eastAsia="仿宋_GB2312" w:hAnsi="仿宋_GB2312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温</w:t>
      </w:r>
      <w:r>
        <w:rPr>
          <w:rFonts w:ascii="仿宋_GB2312" w:eastAsia="仿宋_GB2312" w:hAnsi="仿宋_GB2312" w:cs="仿宋_GB2312"/>
          <w:spacing w:val="-1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州</w:t>
      </w:r>
      <w:r>
        <w:rPr>
          <w:rFonts w:ascii="仿宋_GB2312" w:eastAsia="仿宋_GB2312" w:hAnsi="仿宋_GB2312" w:cs="仿宋_GB2312"/>
          <w:spacing w:val="-1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市</w:t>
      </w:r>
      <w:r>
        <w:rPr>
          <w:rFonts w:ascii="仿宋_GB2312" w:eastAsia="仿宋_GB2312" w:hAnsi="仿宋_GB2312" w:cs="仿宋_GB2312"/>
          <w:spacing w:val="-1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工</w:t>
      </w:r>
      <w:r>
        <w:rPr>
          <w:rFonts w:ascii="仿宋_GB2312" w:eastAsia="仿宋_GB2312" w:hAnsi="仿宋_GB2312" w:cs="仿宋_GB2312"/>
          <w:spacing w:val="-1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商</w:t>
      </w:r>
      <w:r>
        <w:rPr>
          <w:rFonts w:ascii="仿宋_GB2312" w:eastAsia="仿宋_GB2312" w:hAnsi="仿宋_GB2312" w:cs="仿宋_GB2312"/>
          <w:spacing w:val="-1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业</w:t>
      </w:r>
      <w:r>
        <w:rPr>
          <w:rFonts w:ascii="仿宋_GB2312" w:eastAsia="仿宋_GB2312" w:hAnsi="仿宋_GB2312" w:cs="仿宋_GB2312"/>
          <w:spacing w:val="-1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联</w:t>
      </w:r>
      <w:r>
        <w:rPr>
          <w:rFonts w:ascii="仿宋_GB2312" w:eastAsia="仿宋_GB2312" w:hAnsi="仿宋_GB2312" w:cs="仿宋_GB2312"/>
          <w:spacing w:val="-1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合</w:t>
      </w:r>
      <w:r>
        <w:rPr>
          <w:rFonts w:ascii="仿宋_GB2312" w:eastAsia="仿宋_GB2312" w:hAnsi="仿宋_GB2312" w:cs="仿宋_GB2312"/>
          <w:spacing w:val="-1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温州市扶贫老区工作办公室</w:t>
      </w:r>
    </w:p>
    <w:p w:rsidR="00582B45" w:rsidRDefault="00582B45" w:rsidP="004069AD">
      <w:pPr>
        <w:spacing w:line="600" w:lineRule="exact"/>
        <w:ind w:rightChars="140" w:right="294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82B45" w:rsidRDefault="00582B45" w:rsidP="004069AD">
      <w:pPr>
        <w:spacing w:line="600" w:lineRule="exact"/>
        <w:ind w:right="640" w:firstLine="640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582B45" w:rsidRDefault="00582B45" w:rsidP="004069AD">
      <w:pPr>
        <w:spacing w:line="600" w:lineRule="exact"/>
        <w:ind w:right="640" w:firstLine="640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582B45" w:rsidRDefault="00582B45" w:rsidP="004069AD">
      <w:pPr>
        <w:spacing w:line="600" w:lineRule="exact"/>
        <w:ind w:right="640" w:firstLine="640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sectPr w:rsidR="00582B45" w:rsidSect="004069AD">
      <w:footerReference w:type="default" r:id="rId7"/>
      <w:pgSz w:w="11906" w:h="16838" w:code="9"/>
      <w:pgMar w:top="1814" w:right="1588" w:bottom="1814" w:left="1588" w:header="851" w:footer="136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DA" w:rsidRDefault="00DF16DA" w:rsidP="006626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16DA" w:rsidRDefault="00DF16DA" w:rsidP="006626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简小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45" w:rsidRDefault="000B27B9">
    <w:pPr>
      <w:pStyle w:val="a3"/>
      <w:rPr>
        <w:rFonts w:cs="Times New Roman"/>
      </w:rPr>
    </w:pPr>
    <w:r w:rsidRPr="000B27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582B45" w:rsidRDefault="000B27B9">
                <w:pPr>
                  <w:pStyle w:val="a3"/>
                  <w:rPr>
                    <w:rFonts w:cs="Times New Roman"/>
                  </w:rPr>
                </w:pPr>
                <w:fldSimple w:instr=" PAGE  \* MERGEFORMAT ">
                  <w:r w:rsidR="00762B0E">
                    <w:rPr>
                      <w:noProof/>
                    </w:rPr>
                    <w:t>- 4 -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DA" w:rsidRDefault="00DF16DA" w:rsidP="006626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16DA" w:rsidRDefault="00DF16DA" w:rsidP="006626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8B5F"/>
    <w:multiLevelType w:val="singleLevel"/>
    <w:tmpl w:val="5A4D8B5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DEE"/>
    <w:rsid w:val="000B27B9"/>
    <w:rsid w:val="00172E8F"/>
    <w:rsid w:val="00183EBA"/>
    <w:rsid w:val="004069AD"/>
    <w:rsid w:val="00407E13"/>
    <w:rsid w:val="004558EF"/>
    <w:rsid w:val="005725EE"/>
    <w:rsid w:val="00582B45"/>
    <w:rsid w:val="00650EE2"/>
    <w:rsid w:val="00662637"/>
    <w:rsid w:val="006B1403"/>
    <w:rsid w:val="00735FF6"/>
    <w:rsid w:val="00762B0E"/>
    <w:rsid w:val="007A6DEE"/>
    <w:rsid w:val="0089353E"/>
    <w:rsid w:val="008A4FB3"/>
    <w:rsid w:val="008F0385"/>
    <w:rsid w:val="009B20A3"/>
    <w:rsid w:val="00A92D84"/>
    <w:rsid w:val="00C95D56"/>
    <w:rsid w:val="00D20611"/>
    <w:rsid w:val="00DB4922"/>
    <w:rsid w:val="00DF16DA"/>
    <w:rsid w:val="00F5524A"/>
    <w:rsid w:val="00F61BBC"/>
    <w:rsid w:val="031D27C2"/>
    <w:rsid w:val="0557717D"/>
    <w:rsid w:val="06074D41"/>
    <w:rsid w:val="0C024B1A"/>
    <w:rsid w:val="0DC43268"/>
    <w:rsid w:val="126952F6"/>
    <w:rsid w:val="15664555"/>
    <w:rsid w:val="18C13AD2"/>
    <w:rsid w:val="1F414DCE"/>
    <w:rsid w:val="225557BD"/>
    <w:rsid w:val="22E20CFE"/>
    <w:rsid w:val="236F2671"/>
    <w:rsid w:val="24632CE3"/>
    <w:rsid w:val="2783249F"/>
    <w:rsid w:val="2C452EA5"/>
    <w:rsid w:val="2D1C0D2E"/>
    <w:rsid w:val="301056AC"/>
    <w:rsid w:val="30B62318"/>
    <w:rsid w:val="370127BA"/>
    <w:rsid w:val="3B00077F"/>
    <w:rsid w:val="3BC67243"/>
    <w:rsid w:val="3C28626E"/>
    <w:rsid w:val="3E664532"/>
    <w:rsid w:val="414338D5"/>
    <w:rsid w:val="45645260"/>
    <w:rsid w:val="48266E66"/>
    <w:rsid w:val="498A704B"/>
    <w:rsid w:val="4B225437"/>
    <w:rsid w:val="518C526A"/>
    <w:rsid w:val="545F4902"/>
    <w:rsid w:val="55225A13"/>
    <w:rsid w:val="57831ECC"/>
    <w:rsid w:val="5CF663E2"/>
    <w:rsid w:val="64925CC4"/>
    <w:rsid w:val="654B5B8E"/>
    <w:rsid w:val="654D4166"/>
    <w:rsid w:val="696D6BD0"/>
    <w:rsid w:val="6C074BD1"/>
    <w:rsid w:val="71CD35B7"/>
    <w:rsid w:val="764749FA"/>
    <w:rsid w:val="7745680C"/>
    <w:rsid w:val="7A486D00"/>
    <w:rsid w:val="7D63176F"/>
    <w:rsid w:val="7E71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3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6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2CCB"/>
    <w:rPr>
      <w:rFonts w:cs="Calibri"/>
      <w:sz w:val="18"/>
      <w:szCs w:val="18"/>
    </w:rPr>
  </w:style>
  <w:style w:type="paragraph" w:styleId="a4">
    <w:name w:val="header"/>
    <w:basedOn w:val="a"/>
    <w:link w:val="Char0"/>
    <w:uiPriority w:val="99"/>
    <w:rsid w:val="0066263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92CCB"/>
    <w:rPr>
      <w:rFonts w:cs="Calibri"/>
      <w:sz w:val="18"/>
      <w:szCs w:val="18"/>
    </w:rPr>
  </w:style>
  <w:style w:type="table" w:styleId="a5">
    <w:name w:val="Table Grid"/>
    <w:basedOn w:val="a1"/>
    <w:uiPriority w:val="99"/>
    <w:rsid w:val="00662637"/>
    <w:pPr>
      <w:widowControl w:val="0"/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215</Words>
  <Characters>1231</Characters>
  <Application>Microsoft Office Word</Application>
  <DocSecurity>0</DocSecurity>
  <Lines>10</Lines>
  <Paragraphs>2</Paragraphs>
  <ScaleCrop>false</ScaleCrop>
  <Company>Microsoft China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温州市工商业联合会</dc:title>
  <dc:creator>Administrator</dc:creator>
  <cp:lastModifiedBy>admin</cp:lastModifiedBy>
  <cp:revision>2</cp:revision>
  <cp:lastPrinted>2018-01-03T06:04:00Z</cp:lastPrinted>
  <dcterms:created xsi:type="dcterms:W3CDTF">2018-01-05T07:20:00Z</dcterms:created>
  <dcterms:modified xsi:type="dcterms:W3CDTF">2018-01-05T07:20:00Z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